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2018 2 vom 27. April 2018</w:t>
      </w:r>
    </w:p>
    <w:p>
      <w:r>
        <w:t>SZ Gerichte, 2018-04-27, DE</w:t>
      </w:r>
    </w:p>
    <w:p>
      <w:r>
        <w:rPr>
          <w:b/>
        </w:rPr>
        <w:t xml:space="preserve">Quelle: </w:t>
      </w:r>
      <w:r>
        <w:t>https://mcp.opencaselaw.ch/entscheid/sz_gerichte_ZK1 2018 2</w:t>
      </w:r>
    </w:p>
    <w:p>
      <w:r>
        <w:t>FR: SZ_GERICHTE ZK1 2018 2 du 27 avril 2018</w:t>
      </w:r>
    </w:p>
    <w:p>
      <w:r>
        <w:t>IT: SZ_GERICHTE ZK1 2018 2 del 27 aprile 2018</w:t>
      </w:r>
    </w:p>
    <w:p>
      <w:pPr>
        <w:pStyle w:val="Heading2"/>
      </w:pPr>
      <w:r>
        <w:t>Regeste</w:t>
      </w:r>
    </w:p>
    <w:p>
      <w:r>
        <w:t>Feststellung betreffend Mietverhältnis (Klagebewilligung) | Mietrecht</w:t>
      </w:r>
    </w:p>
    <w:p>
      <w:pPr>
        <w:pStyle w:val="Heading2"/>
      </w:pPr>
      <w:r>
        <w:t>Erwägungen</w:t>
      </w:r>
    </w:p>
    <w:p>
      <w:r>
        <w:rPr>
          <w:b/>
        </w:rPr>
        <w:t>E. 1</w:t>
      </w:r>
    </w:p>
    <w:p>
      <w:r>
        <w:t>A.________, Kläger und Berufungsführer,</w:t>
      </w:r>
    </w:p>
    <w:p>
      <w:r>
        <w:rPr>
          <w:b/>
        </w:rPr>
        <w:t>E. 2</w:t>
      </w:r>
    </w:p>
    <w:p>
      <w:r>
        <w:t>B.________, Klägerin und Berufungsführerin,</w:t>
      </w:r>
    </w:p>
    <w:p>
      <w:r>
        <w:rPr>
          <w:b/>
        </w:rPr>
        <w:t>E. 3</w:t>
      </w:r>
    </w:p>
    <w:p>
      <w:r>
        <w:t>C.________ (ehemals D.________), Klägerin und Berufungsführerin, gegen E.________, Beklagte und Berufungsgegnerin, \n \n \n \n \n \n \n \n \n \n betreffend \n Feststellung betreffend Mietverhältnis (Klagebewilligung) \n \n \n \n (Berufung gegen die Verfügung der Einzelrichterin am Bezirksgericht Schwyz vom 28. November 2017, ZEO 2017 93);- \n \n \n \n hat der Kantonsgerichtspräsident, \n \n nachdem sich ergeben und in Erwägung: \n - dass die Einzelrichterin am Bezirksgericht Schwyz mit Verfügung vom 28. November 2017 auf eine von den Klägern erhobene Feststellungsklage betreffend Mietverhältnis infolge ungültiger Klagebewilligung nicht eingetreten ist; \n - dass die Kläger mit Berufung vom 21. Januar 2018 diese Verfügung der Einzelrichterin am Bezirksgericht Schwyz beim Kantonsgericht anfechten und – ohne einen ausdrücklichen Antrag zu stellen – die unrichtige Rechtsanwendung und offensichtlich unrichtige und willkürliche Feststellung des Sachverhaltes behaupten; \n - dass die Kläger die Beurteilung der Berufung unter Ausschluss der Richter des Kantonsgerichts Schwyz Dr. Urs Tschümperlin, Dr. Reto Heizmann und lic. iur. Daniela Pérez verlangen, bei denen Ausstands- und Ablehnungsgründe vorlägen, Ausstandsgesuche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